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7C2" w:rsidRPr="005B3845" w:rsidRDefault="002437C2" w:rsidP="002437C2">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121</w:t>
      </w:r>
      <w:r w:rsidRPr="005B3845">
        <w:rPr>
          <w:rFonts w:cs="Arial"/>
          <w:color w:val="000000"/>
          <w:kern w:val="2"/>
          <w:lang w:val="en-US"/>
        </w:rPr>
        <w:tab/>
        <w:t xml:space="preserve"> </w:t>
      </w:r>
      <w:bookmarkStart w:id="2" w:name="_GoBack"/>
      <w:r w:rsidR="002B468C" w:rsidRPr="002B468C">
        <w:rPr>
          <w:rFonts w:cs="Arial"/>
          <w:color w:val="000000"/>
          <w:kern w:val="2"/>
          <w:lang w:val="en-US"/>
        </w:rPr>
        <w:t>R2-2301418</w:t>
      </w:r>
      <w:bookmarkEnd w:id="2"/>
    </w:p>
    <w:bookmarkEnd w:id="0"/>
    <w:bookmarkEnd w:id="1"/>
    <w:p w:rsidR="002437C2" w:rsidRDefault="002437C2" w:rsidP="002437C2">
      <w:pPr>
        <w:pStyle w:val="3GPPHeader"/>
        <w:rPr>
          <w:rFonts w:cs="Arial"/>
          <w:color w:val="000000"/>
          <w:kern w:val="2"/>
          <w:lang w:val="en-US"/>
        </w:rPr>
      </w:pPr>
      <w:r>
        <w:rPr>
          <w:rFonts w:cs="Arial"/>
          <w:color w:val="000000"/>
          <w:kern w:val="2"/>
          <w:lang w:val="en-US"/>
        </w:rPr>
        <w:t>27</w:t>
      </w:r>
      <w:r w:rsidRPr="002437C2">
        <w:rPr>
          <w:rFonts w:cs="Arial"/>
          <w:color w:val="000000"/>
          <w:kern w:val="2"/>
          <w:vertAlign w:val="superscript"/>
          <w:lang w:val="en-US"/>
        </w:rPr>
        <w:t>th</w:t>
      </w:r>
      <w:r>
        <w:rPr>
          <w:rFonts w:cs="Arial"/>
          <w:color w:val="000000"/>
          <w:kern w:val="2"/>
          <w:lang w:val="en-US"/>
        </w:rPr>
        <w:t xml:space="preserve"> Feb – 3</w:t>
      </w:r>
      <w:r w:rsidRPr="002437C2">
        <w:rPr>
          <w:rFonts w:cs="Arial"/>
          <w:color w:val="000000"/>
          <w:kern w:val="2"/>
          <w:vertAlign w:val="superscript"/>
          <w:lang w:val="en-US"/>
        </w:rPr>
        <w:t>rd</w:t>
      </w:r>
      <w:r>
        <w:rPr>
          <w:rFonts w:cs="Arial"/>
          <w:color w:val="000000"/>
          <w:kern w:val="2"/>
          <w:lang w:val="en-US"/>
        </w:rPr>
        <w:t xml:space="preserve"> Mar</w:t>
      </w:r>
      <w:r w:rsidRPr="005B3845">
        <w:rPr>
          <w:rFonts w:cs="Arial"/>
          <w:color w:val="000000"/>
          <w:kern w:val="2"/>
          <w:lang w:val="en-US"/>
        </w:rPr>
        <w:t xml:space="preserve"> 2022</w:t>
      </w:r>
      <w:r>
        <w:rPr>
          <w:rFonts w:cs="Arial"/>
          <w:color w:val="000000"/>
          <w:kern w:val="2"/>
          <w:lang w:val="en-US"/>
        </w:rPr>
        <w:t xml:space="preserve"> Athens, GREECE</w:t>
      </w:r>
    </w:p>
    <w:p w:rsidR="002437C2" w:rsidRPr="005B3845" w:rsidRDefault="002437C2" w:rsidP="002437C2">
      <w:pPr>
        <w:pStyle w:val="3GPPHeader"/>
        <w:rPr>
          <w:rFonts w:cs="Arial"/>
        </w:rPr>
      </w:pPr>
    </w:p>
    <w:p w:rsidR="002437C2" w:rsidRPr="004F5E91" w:rsidRDefault="002437C2" w:rsidP="002437C2">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w:t>
      </w:r>
      <w:r>
        <w:rPr>
          <w:rFonts w:ascii="Arial" w:hAnsi="Arial" w:cs="Arial"/>
          <w:b/>
          <w:lang w:eastAsia="zh-CN"/>
        </w:rPr>
        <w:t>8.</w:t>
      </w:r>
      <w:r w:rsidR="009513BF">
        <w:rPr>
          <w:rFonts w:ascii="Arial" w:hAnsi="Arial" w:cs="Arial"/>
          <w:b/>
          <w:lang w:eastAsia="zh-CN"/>
        </w:rPr>
        <w:t>5</w:t>
      </w:r>
    </w:p>
    <w:p w:rsidR="002437C2" w:rsidRPr="004F5E91" w:rsidRDefault="002437C2" w:rsidP="002437C2">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2437C2" w:rsidRPr="004F5E91" w:rsidRDefault="002437C2" w:rsidP="002437C2">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Pr>
          <w:rFonts w:ascii="Arial" w:hAnsi="Arial" w:cs="Arial"/>
          <w:b/>
          <w:lang w:eastAsia="zh-CN"/>
        </w:rPr>
        <w:t xml:space="preserve">UAV </w:t>
      </w:r>
      <w:r w:rsidR="009513BF">
        <w:rPr>
          <w:rFonts w:ascii="Arial" w:hAnsi="Arial" w:cs="Arial"/>
          <w:b/>
          <w:lang w:eastAsia="zh-CN"/>
        </w:rPr>
        <w:t>Broadcast of R</w:t>
      </w:r>
      <w:r w:rsidR="00D46678">
        <w:rPr>
          <w:rFonts w:ascii="Arial" w:hAnsi="Arial" w:cs="Arial"/>
          <w:b/>
          <w:lang w:eastAsia="zh-CN"/>
        </w:rPr>
        <w:t>emote</w:t>
      </w:r>
      <w:r>
        <w:rPr>
          <w:rFonts w:ascii="Arial" w:hAnsi="Arial" w:cs="Arial"/>
          <w:b/>
          <w:lang w:eastAsia="zh-CN"/>
        </w:rPr>
        <w:t xml:space="preserve"> </w:t>
      </w:r>
      <w:proofErr w:type="spellStart"/>
      <w:r w:rsidR="009513BF">
        <w:rPr>
          <w:rFonts w:ascii="Arial" w:hAnsi="Arial" w:cs="Arial"/>
          <w:b/>
          <w:lang w:eastAsia="zh-CN"/>
        </w:rPr>
        <w:t>ID</w:t>
      </w:r>
      <w:r>
        <w:rPr>
          <w:rFonts w:ascii="Arial" w:hAnsi="Arial" w:cs="Arial"/>
          <w:b/>
          <w:lang w:eastAsia="zh-CN"/>
        </w:rPr>
        <w:t>enti</w:t>
      </w:r>
      <w:r w:rsidR="009513BF">
        <w:rPr>
          <w:rFonts w:ascii="Arial" w:hAnsi="Arial" w:cs="Arial"/>
          <w:b/>
          <w:lang w:eastAsia="zh-CN"/>
        </w:rPr>
        <w:t>fication</w:t>
      </w:r>
      <w:proofErr w:type="spellEnd"/>
      <w:r>
        <w:rPr>
          <w:rFonts w:ascii="Arial" w:hAnsi="Arial" w:cs="Arial"/>
          <w:b/>
          <w:lang w:eastAsia="zh-CN"/>
        </w:rPr>
        <w:t xml:space="preserve"> </w:t>
      </w:r>
      <w:r w:rsidR="00D46678">
        <w:rPr>
          <w:rFonts w:ascii="Arial" w:hAnsi="Arial" w:cs="Arial"/>
          <w:b/>
          <w:lang w:eastAsia="zh-CN"/>
        </w:rPr>
        <w:t>and Detect And Avoid</w:t>
      </w:r>
    </w:p>
    <w:p w:rsidR="002437C2" w:rsidRPr="004F5E91" w:rsidRDefault="002437C2" w:rsidP="002437C2">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2437C2" w:rsidRPr="004F5E91" w:rsidRDefault="002437C2" w:rsidP="002437C2">
      <w:pPr>
        <w:overflowPunct w:val="0"/>
        <w:autoSpaceDE w:val="0"/>
        <w:autoSpaceDN w:val="0"/>
        <w:adjustRightInd w:val="0"/>
        <w:spacing w:after="120" w:line="240" w:lineRule="auto"/>
        <w:jc w:val="both"/>
        <w:textAlignment w:val="baseline"/>
        <w:rPr>
          <w:rFonts w:ascii="Arial" w:hAnsi="Arial" w:cs="Arial"/>
          <w:sz w:val="20"/>
          <w:szCs w:val="20"/>
          <w:lang w:eastAsia="zh-CN"/>
        </w:rPr>
      </w:pPr>
    </w:p>
    <w:p w:rsidR="002437C2" w:rsidRPr="004F5E91" w:rsidRDefault="002437C2" w:rsidP="002437C2">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3"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3"/>
    </w:p>
    <w:p w:rsidR="00AB70A9" w:rsidRDefault="00100F39" w:rsidP="00100F39">
      <w:r>
        <w:t>At RAN#9</w:t>
      </w:r>
      <w:r w:rsidR="00503777">
        <w:t xml:space="preserve">8e </w:t>
      </w:r>
      <w:r>
        <w:t xml:space="preserve">the </w:t>
      </w:r>
      <w:r w:rsidR="00503777">
        <w:t xml:space="preserve">RAN </w:t>
      </w:r>
      <w:r>
        <w:t xml:space="preserve">WID </w:t>
      </w:r>
      <w:r w:rsidR="00AB70A9">
        <w:t xml:space="preserve">[1] </w:t>
      </w:r>
      <w:r>
        <w:t xml:space="preserve">objectives </w:t>
      </w:r>
      <w:r w:rsidR="00AB70A9">
        <w:t xml:space="preserve">in regards to UAV remote identification broadcast was updated to capture </w:t>
      </w:r>
      <w:r w:rsidR="004A2ADF">
        <w:t>some aspects o</w:t>
      </w:r>
      <w:r w:rsidR="008707D3">
        <w:t xml:space="preserve">f </w:t>
      </w:r>
      <w:r w:rsidR="00AB70A9">
        <w:t xml:space="preserve">the conclusion of the SA2 study item </w:t>
      </w:r>
      <w:r w:rsidR="00AB70A9" w:rsidRPr="00AB70A9">
        <w:t>Phase 2 of UAS, UAV and UAM</w:t>
      </w:r>
      <w:r w:rsidR="00AB70A9">
        <w:t xml:space="preserve"> [2], specifically the conclusions of the key issue #2</w:t>
      </w:r>
      <w:r w:rsidR="00B73F54">
        <w:t xml:space="preserve"> supporting the use of the PC5 interface</w:t>
      </w:r>
      <w:r w:rsidR="00AB70A9">
        <w:t xml:space="preserve">, namely solution #5 [3]. </w:t>
      </w:r>
      <w:r w:rsidR="00124FB9">
        <w:t>T</w:t>
      </w:r>
      <w:r w:rsidR="00AB70A9">
        <w:t>he same solution</w:t>
      </w:r>
      <w:r w:rsidR="00124FB9">
        <w:t xml:space="preserve"> #5</w:t>
      </w:r>
      <w:r w:rsidR="00AB70A9">
        <w:t xml:space="preserve"> captures the critical </w:t>
      </w:r>
      <w:r w:rsidR="008707D3">
        <w:t xml:space="preserve">device </w:t>
      </w:r>
      <w:r w:rsidR="00AB70A9">
        <w:t xml:space="preserve">safety behaviour also tied to the </w:t>
      </w:r>
      <w:r w:rsidR="00124FB9">
        <w:t xml:space="preserve">use of the PC5 </w:t>
      </w:r>
      <w:r w:rsidR="00B73F54">
        <w:t>interface</w:t>
      </w:r>
      <w:r w:rsidR="00124FB9">
        <w:t xml:space="preserve"> namely Detect And Avoid (DAA), not specifically mentioned within the scope of the RAN WID [1].</w:t>
      </w:r>
    </w:p>
    <w:p w:rsidR="00124FB9" w:rsidRDefault="00124FB9" w:rsidP="00100F39">
      <w:r>
        <w:t>In this paper we address a few observations in terms of handling the Broadc</w:t>
      </w:r>
      <w:r w:rsidR="005E7A5A">
        <w:t>a</w:t>
      </w:r>
      <w:r>
        <w:t xml:space="preserve">st Remote Identity (BRID) in particular relating to the updated objective </w:t>
      </w:r>
      <w:r w:rsidR="005E7A5A">
        <w:t xml:space="preserve">from [1] captured here, </w:t>
      </w:r>
      <w:r>
        <w:t xml:space="preserve">and consider </w:t>
      </w:r>
      <w:r w:rsidR="005E7A5A">
        <w:t xml:space="preserve">elaboration </w:t>
      </w:r>
      <w:r>
        <w:t xml:space="preserve">of </w:t>
      </w:r>
      <w:r w:rsidR="005E7A5A">
        <w:t xml:space="preserve">required </w:t>
      </w:r>
      <w:r>
        <w:t>work to be completed in RAN</w:t>
      </w:r>
      <w:r w:rsidR="005E7A5A">
        <w:t>2</w:t>
      </w:r>
      <w:r>
        <w:t xml:space="preserve"> to support the introduction of UAVs and UAS within NR REL18.</w:t>
      </w:r>
    </w:p>
    <w:p w:rsidR="00124FB9" w:rsidRPr="00560246" w:rsidRDefault="00124FB9" w:rsidP="00124FB9">
      <w:pPr>
        <w:pBdr>
          <w:top w:val="single" w:sz="4" w:space="1" w:color="auto"/>
          <w:left w:val="single" w:sz="4" w:space="4" w:color="auto"/>
          <w:bottom w:val="single" w:sz="4" w:space="1" w:color="auto"/>
          <w:right w:val="single" w:sz="4" w:space="4" w:color="auto"/>
        </w:pBdr>
        <w:spacing w:after="0"/>
        <w:ind w:left="567" w:right="379" w:hanging="283"/>
        <w:rPr>
          <w:sz w:val="24"/>
          <w:szCs w:val="24"/>
          <w:lang w:val="en-US" w:eastAsia="fi-FI"/>
        </w:rPr>
      </w:pPr>
      <w:r w:rsidRPr="00782F71">
        <w:rPr>
          <w:rStyle w:val="Emphasis"/>
          <w:i w:val="0"/>
          <w:lang w:val="en-US"/>
        </w:rPr>
        <w:t xml:space="preserve">3. </w:t>
      </w:r>
      <w:r>
        <w:rPr>
          <w:rStyle w:val="Emphasis"/>
          <w:i w:val="0"/>
          <w:lang w:val="en-US"/>
        </w:rPr>
        <w:tab/>
      </w:r>
      <w:r w:rsidRPr="00782F71">
        <w:rPr>
          <w:rStyle w:val="Emphasis"/>
          <w:i w:val="0"/>
          <w:lang w:val="en-US"/>
        </w:rPr>
        <w:t xml:space="preserve">Study and specify, if needed, enhancements </w:t>
      </w:r>
      <w:r w:rsidRPr="00560246">
        <w:rPr>
          <w:lang w:val="en-US" w:eastAsia="fi-FI"/>
        </w:rPr>
        <w:t xml:space="preserve">to NR PC5 and LTE PC5 to support UAV identification broadcast [RAN2]. </w:t>
      </w:r>
      <w:r w:rsidRPr="000E3F4C">
        <w:rPr>
          <w:highlight w:val="yellow"/>
          <w:lang w:val="en-US" w:eastAsia="fi-FI"/>
        </w:rPr>
        <w:t>Check at RAN#99 for further elaboration of this objective, based on RAN2 discussions and SA2 development</w:t>
      </w:r>
      <w:r w:rsidRPr="00560246">
        <w:rPr>
          <w:lang w:val="en-US" w:eastAsia="fi-FI"/>
        </w:rPr>
        <w:t>. Note: This objective is not intended to introduce new band(s) with support for the PC5 interface.</w:t>
      </w:r>
      <w:r>
        <w:rPr>
          <w:lang w:val="en-US" w:eastAsia="fi-FI"/>
        </w:rPr>
        <w:t xml:space="preserve"> UAV use of LTE PC5 or NR PC5 is not addressing any operator licensed band.</w:t>
      </w:r>
    </w:p>
    <w:p w:rsidR="00124FB9" w:rsidRDefault="00124FB9" w:rsidP="00100F39"/>
    <w:p w:rsidR="000E3F4C" w:rsidRDefault="000E3F4C" w:rsidP="000E3F4C">
      <w:r>
        <w:t>In addition SA#98 approved the associated REL18 WID [5] capturing the following WID objectives reflecting th</w:t>
      </w:r>
      <w:r w:rsidR="00BF67FE">
        <w:t>e</w:t>
      </w:r>
      <w:r>
        <w:t xml:space="preserve"> conclusion of their study </w:t>
      </w:r>
      <w:r w:rsidR="00B73F54">
        <w:t xml:space="preserve">also </w:t>
      </w:r>
      <w:r>
        <w:t>in relation to use of the PC5</w:t>
      </w:r>
      <w:r w:rsidR="00B73F54">
        <w:t xml:space="preserve"> interface</w:t>
      </w:r>
      <w:r>
        <w:t>.</w:t>
      </w:r>
    </w:p>
    <w:p w:rsidR="000E3F4C" w:rsidRDefault="000E3F4C" w:rsidP="000E3F4C">
      <w:pPr>
        <w:pStyle w:val="B1"/>
        <w:pBdr>
          <w:top w:val="single" w:sz="4" w:space="1" w:color="auto"/>
          <w:left w:val="single" w:sz="4" w:space="4" w:color="auto"/>
          <w:bottom w:val="single" w:sz="4" w:space="1" w:color="auto"/>
          <w:right w:val="single" w:sz="4" w:space="4" w:color="auto"/>
        </w:pBdr>
        <w:ind w:right="379"/>
        <w:rPr>
          <w:lang w:val="en-US" w:eastAsia="zh-CN"/>
        </w:rPr>
      </w:pPr>
      <w:r w:rsidRPr="005230C5">
        <w:t>-</w:t>
      </w:r>
      <w:r w:rsidRPr="005230C5">
        <w:tab/>
        <w:t xml:space="preserve">specify a </w:t>
      </w:r>
      <w:r w:rsidRPr="005230C5">
        <w:rPr>
          <w:lang w:val="en-US" w:eastAsia="zh-CN"/>
        </w:rPr>
        <w:t xml:space="preserve">mechanism </w:t>
      </w:r>
      <w:r>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rsidR="000E3F4C" w:rsidRPr="005230C5" w:rsidRDefault="000E3F4C" w:rsidP="000E3F4C">
      <w:pPr>
        <w:pStyle w:val="B1"/>
        <w:pBdr>
          <w:top w:val="single" w:sz="4" w:space="1" w:color="auto"/>
          <w:left w:val="single" w:sz="4" w:space="4" w:color="auto"/>
          <w:bottom w:val="single" w:sz="4" w:space="1" w:color="auto"/>
          <w:right w:val="single" w:sz="4" w:space="4" w:color="auto"/>
        </w:pBdr>
        <w:ind w:right="379"/>
        <w:rPr>
          <w:lang w:val="en-US" w:eastAsia="zh-CN"/>
        </w:rPr>
      </w:pPr>
      <w:r>
        <w:rPr>
          <w:lang w:val="en-US" w:eastAsia="zh-CN"/>
        </w:rPr>
        <w:t>…</w:t>
      </w:r>
    </w:p>
    <w:p w:rsidR="000E3F4C" w:rsidRDefault="000E3F4C" w:rsidP="000E3F4C">
      <w:pPr>
        <w:pStyle w:val="B1"/>
        <w:pBdr>
          <w:top w:val="single" w:sz="4" w:space="1" w:color="auto"/>
          <w:left w:val="single" w:sz="4" w:space="4" w:color="auto"/>
          <w:bottom w:val="single" w:sz="4" w:space="1" w:color="auto"/>
          <w:right w:val="single" w:sz="4" w:space="4" w:color="auto"/>
        </w:pBdr>
        <w:ind w:right="379"/>
      </w:pPr>
      <w:r w:rsidRPr="005230C5">
        <w:rPr>
          <w:lang w:val="en-US" w:eastAsia="zh-CN"/>
        </w:rPr>
        <w:t>-</w:t>
      </w:r>
      <w:r w:rsidRPr="005230C5">
        <w:rPr>
          <w:lang w:val="en-US" w:eastAsia="zh-CN"/>
        </w:rPr>
        <w:tab/>
      </w:r>
      <w:r>
        <w:rPr>
          <w:lang w:val="en-US" w:eastAsia="zh-CN"/>
        </w:rPr>
        <w:t xml:space="preserve">specify </w:t>
      </w:r>
      <w:r w:rsidRPr="005230C5">
        <w:rPr>
          <w:lang w:val="en-US" w:eastAsia="zh-CN"/>
        </w:rPr>
        <w:t>a mechanism based on PC5 for DAA leveraging U2X (UAV-to-everything), supporting b</w:t>
      </w:r>
      <w:proofErr w:type="spellStart"/>
      <w:r w:rsidRPr="005230C5">
        <w:t>oth</w:t>
      </w:r>
      <w:proofErr w:type="spellEnd"/>
      <w:r w:rsidRPr="005230C5">
        <w:t xml:space="preserve"> unicast and broadcast mode direct communication over PC5 </w:t>
      </w:r>
    </w:p>
    <w:p w:rsidR="00F93C1D" w:rsidRDefault="001129B3" w:rsidP="001129B3">
      <w:pPr>
        <w:tabs>
          <w:tab w:val="left" w:pos="1272"/>
        </w:tabs>
      </w:pPr>
      <w:r>
        <w:tab/>
      </w:r>
    </w:p>
    <w:p w:rsidR="002437C2" w:rsidRDefault="002437C2" w:rsidP="002437C2">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2. Discuss</w:t>
      </w:r>
      <w:r w:rsidRPr="004F5E91">
        <w:rPr>
          <w:rFonts w:ascii="Arial" w:hAnsi="Arial" w:cs="Arial"/>
          <w:sz w:val="36"/>
          <w:szCs w:val="36"/>
          <w:lang w:eastAsia="zh-CN"/>
        </w:rPr>
        <w:t>ion</w:t>
      </w:r>
    </w:p>
    <w:p w:rsidR="00124FB9" w:rsidRPr="002437C2" w:rsidRDefault="002437C2" w:rsidP="002437C2">
      <w:pPr>
        <w:outlineLvl w:val="1"/>
        <w:rPr>
          <w:sz w:val="28"/>
          <w:szCs w:val="28"/>
        </w:rPr>
      </w:pPr>
      <w:r>
        <w:rPr>
          <w:sz w:val="28"/>
          <w:szCs w:val="28"/>
        </w:rPr>
        <w:t xml:space="preserve">2.1 </w:t>
      </w:r>
      <w:r w:rsidR="000E3F4C" w:rsidRPr="002437C2">
        <w:rPr>
          <w:sz w:val="28"/>
          <w:szCs w:val="28"/>
        </w:rPr>
        <w:t>Use of the UAV Remote Identification</w:t>
      </w:r>
    </w:p>
    <w:p w:rsidR="00F93C1D" w:rsidRDefault="000E3F4C" w:rsidP="00F93C1D">
      <w:r>
        <w:lastRenderedPageBreak/>
        <w:t>It is</w:t>
      </w:r>
      <w:r w:rsidR="00F93C1D">
        <w:t xml:space="preserve"> common aviation industry requirement backed up through </w:t>
      </w:r>
      <w:r>
        <w:t xml:space="preserve">the introduction of </w:t>
      </w:r>
      <w:r w:rsidR="00F93C1D">
        <w:t xml:space="preserve">regional regulation, </w:t>
      </w:r>
      <w:r>
        <w:t xml:space="preserve">to </w:t>
      </w:r>
      <w:r w:rsidR="00F93C1D">
        <w:t>us</w:t>
      </w:r>
      <w:r>
        <w:t>e</w:t>
      </w:r>
      <w:r w:rsidR="00F93C1D">
        <w:t xml:space="preserve"> unique identifiers to identify aircraft for the purposes of</w:t>
      </w:r>
      <w:r w:rsidR="00F93C1D" w:rsidRPr="0079470F">
        <w:t xml:space="preserve"> </w:t>
      </w:r>
      <w:r w:rsidR="00F93C1D">
        <w:t>track</w:t>
      </w:r>
      <w:r>
        <w:t>ing</w:t>
      </w:r>
      <w:r w:rsidR="00F93C1D">
        <w:t xml:space="preserve"> and monitor</w:t>
      </w:r>
      <w:r>
        <w:t>ing UAVs</w:t>
      </w:r>
      <w:r w:rsidR="00F93C1D">
        <w:t xml:space="preserve"> in particular when in or around sensitive sites or restricted airspace. </w:t>
      </w:r>
      <w:r>
        <w:t>Detection and reception p</w:t>
      </w:r>
      <w:r w:rsidR="00F93C1D">
        <w:t>rovide</w:t>
      </w:r>
      <w:r>
        <w:t>s</w:t>
      </w:r>
      <w:r w:rsidR="00F93C1D">
        <w:t xml:space="preserve"> a real</w:t>
      </w:r>
      <w:r>
        <w:t xml:space="preserve"> </w:t>
      </w:r>
      <w:r w:rsidR="00F93C1D">
        <w:t>time ability to identify and track UA</w:t>
      </w:r>
      <w:r>
        <w:t>V</w:t>
      </w:r>
      <w:r w:rsidR="00F93C1D">
        <w:t xml:space="preserve">s at any time or place. </w:t>
      </w:r>
      <w:r>
        <w:t>Additionally it c</w:t>
      </w:r>
      <w:r w:rsidR="00F93C1D">
        <w:t xml:space="preserve">an </w:t>
      </w:r>
      <w:r>
        <w:t xml:space="preserve">be used to </w:t>
      </w:r>
      <w:r w:rsidR="00F93C1D">
        <w:t>help avoid collisions enhance reduction in flight conflict through coordinated flight planning.</w:t>
      </w:r>
      <w:r>
        <w:t xml:space="preserve"> </w:t>
      </w:r>
    </w:p>
    <w:p w:rsidR="00F93C1D" w:rsidRDefault="000E3F4C" w:rsidP="00F93C1D">
      <w:r>
        <w:t>Specifically a UAV remote identification can be used as, “</w:t>
      </w:r>
      <w:r w:rsidR="00F93C1D">
        <w:t>a basis for safety, security and enforcing rule compliance” [7]</w:t>
      </w:r>
      <w:r>
        <w:t>.</w:t>
      </w:r>
    </w:p>
    <w:p w:rsidR="000E3F4C" w:rsidRDefault="000E3F4C" w:rsidP="000E3F4C">
      <w:r>
        <w:t xml:space="preserve">So </w:t>
      </w:r>
      <w:r w:rsidRPr="00F93C1D">
        <w:t xml:space="preserve">within </w:t>
      </w:r>
      <w:r>
        <w:t>the scope of deploying a UAV in an</w:t>
      </w:r>
      <w:r w:rsidRPr="00F93C1D">
        <w:t xml:space="preserve"> MNO </w:t>
      </w:r>
      <w:r>
        <w:t>the</w:t>
      </w:r>
      <w:r w:rsidRPr="00F93C1D">
        <w:t xml:space="preserve"> purpose of UAV broadcast remote identification (BRID) is to broadcast </w:t>
      </w:r>
      <w:r>
        <w:t xml:space="preserve">a number of parameters to assist with the above detection and monitoring procedures, including </w:t>
      </w:r>
      <w:r w:rsidRPr="00F93C1D">
        <w:t xml:space="preserve">a unique UAV </w:t>
      </w:r>
      <w:r>
        <w:t>BR</w:t>
      </w:r>
      <w:r w:rsidRPr="00F93C1D">
        <w:t>ID</w:t>
      </w:r>
      <w:r>
        <w:t xml:space="preserve">, </w:t>
      </w:r>
      <w:r w:rsidRPr="00F93C1D">
        <w:t xml:space="preserve">UAV type, current location and time, route information, speed and heading information. </w:t>
      </w:r>
      <w:r>
        <w:t>What specifically should be included may be regionally specific</w:t>
      </w:r>
      <w:r w:rsidR="008707D3">
        <w:t>.</w:t>
      </w:r>
      <w:r>
        <w:t xml:space="preserve"> In general this information will make up the NAS </w:t>
      </w:r>
      <w:r w:rsidR="008707D3">
        <w:t>payload</w:t>
      </w:r>
      <w:r>
        <w:t xml:space="preserve"> broadcast with the BRID from the UAV.</w:t>
      </w:r>
    </w:p>
    <w:p w:rsidR="000E3F4C" w:rsidRDefault="000E3F4C" w:rsidP="000E3F4C">
      <w:r>
        <w:t>In this paper we focus on the use of the LTE and NR PC5 interfaces for the handling of this identifier in order to address the identified deficiencies of the current WID [1].</w:t>
      </w:r>
    </w:p>
    <w:p w:rsidR="000E3F4C" w:rsidRDefault="00BF67FE" w:rsidP="00100F39">
      <w:r>
        <w:t xml:space="preserve">It is clear from literature that the use of BRID extends </w:t>
      </w:r>
      <w:r w:rsidR="00B73F54">
        <w:t xml:space="preserve">to </w:t>
      </w:r>
      <w:r>
        <w:t>use in Detect And Avoid (DAA) mechanisms, to be used to assist devices operating through autonomous control to avoid collisions when in proximity.</w:t>
      </w:r>
    </w:p>
    <w:p w:rsidR="00BF67FE" w:rsidRPr="00BF67FE" w:rsidRDefault="00BF67FE" w:rsidP="00100F39">
      <w:pPr>
        <w:rPr>
          <w:b/>
        </w:rPr>
      </w:pPr>
      <w:r w:rsidRPr="00BF67FE">
        <w:rPr>
          <w:b/>
        </w:rPr>
        <w:t>Proposal</w:t>
      </w:r>
      <w:r w:rsidR="00D46678">
        <w:rPr>
          <w:b/>
        </w:rPr>
        <w:t xml:space="preserve"> 1. </w:t>
      </w:r>
      <w:r w:rsidRPr="00BF67FE">
        <w:rPr>
          <w:b/>
        </w:rPr>
        <w:t xml:space="preserve">RAN2 </w:t>
      </w:r>
      <w:r w:rsidR="00D46678">
        <w:rPr>
          <w:b/>
        </w:rPr>
        <w:t xml:space="preserve">confirms </w:t>
      </w:r>
      <w:r w:rsidRPr="00BF67FE">
        <w:rPr>
          <w:b/>
        </w:rPr>
        <w:t xml:space="preserve">support </w:t>
      </w:r>
      <w:r w:rsidR="00D46678">
        <w:rPr>
          <w:b/>
        </w:rPr>
        <w:t>of</w:t>
      </w:r>
      <w:r w:rsidRPr="00BF67FE">
        <w:rPr>
          <w:b/>
        </w:rPr>
        <w:t xml:space="preserve"> DAA through the use of the </w:t>
      </w:r>
      <w:r>
        <w:rPr>
          <w:b/>
        </w:rPr>
        <w:t xml:space="preserve">broadcast on PC5 of UAV </w:t>
      </w:r>
      <w:r w:rsidRPr="00BF67FE">
        <w:rPr>
          <w:b/>
        </w:rPr>
        <w:t xml:space="preserve">BRID </w:t>
      </w:r>
      <w:r w:rsidR="00D46678">
        <w:rPr>
          <w:b/>
        </w:rPr>
        <w:t>within the</w:t>
      </w:r>
      <w:r w:rsidRPr="00BF67FE">
        <w:rPr>
          <w:b/>
        </w:rPr>
        <w:t xml:space="preserve"> scope of WID [1]</w:t>
      </w:r>
    </w:p>
    <w:p w:rsidR="00B36115" w:rsidRDefault="00B73F54">
      <w:r>
        <w:t>Some</w:t>
      </w:r>
      <w:r w:rsidR="008707D3">
        <w:t xml:space="preserve"> uncertain</w:t>
      </w:r>
      <w:r>
        <w:t>ty may remain as to</w:t>
      </w:r>
      <w:r w:rsidR="008707D3">
        <w:t xml:space="preserve"> whether other actions are required in RAN2 to support DAA functionality, in the following we highlight a number of points which require consider</w:t>
      </w:r>
      <w:r>
        <w:t>ation in</w:t>
      </w:r>
      <w:r w:rsidR="008707D3">
        <w:t xml:space="preserve"> support of DAA</w:t>
      </w:r>
      <w:r>
        <w:t>,</w:t>
      </w:r>
      <w:r w:rsidR="008707D3">
        <w:t xml:space="preserve"> even if the specific DAA signalling is transparent to RAN. </w:t>
      </w:r>
    </w:p>
    <w:p w:rsidR="008707D3" w:rsidRDefault="008707D3"/>
    <w:p w:rsidR="00D46678" w:rsidRPr="00D46678" w:rsidRDefault="00D46678" w:rsidP="00D46678">
      <w:pPr>
        <w:outlineLvl w:val="1"/>
        <w:rPr>
          <w:sz w:val="28"/>
        </w:rPr>
      </w:pPr>
      <w:r w:rsidRPr="00D46678">
        <w:rPr>
          <w:sz w:val="28"/>
        </w:rPr>
        <w:t>2.2 Use of PC5 Interface for BRID transmission</w:t>
      </w:r>
    </w:p>
    <w:p w:rsidR="00BF67FE" w:rsidRDefault="00BF67FE">
      <w:r>
        <w:t xml:space="preserve">Solution #5 as captured in [3] shows how for DAA two UAVs may </w:t>
      </w:r>
      <w:r w:rsidR="00283AF0">
        <w:t xml:space="preserve">exchanging signalling via a PC5 interface </w:t>
      </w:r>
      <w:r>
        <w:t xml:space="preserve">in </w:t>
      </w:r>
      <w:r w:rsidR="00283AF0">
        <w:t xml:space="preserve">order to </w:t>
      </w:r>
      <w:r>
        <w:t xml:space="preserve">avoid a collision. </w:t>
      </w:r>
    </w:p>
    <w:p w:rsidR="002437C2" w:rsidRPr="002437C2" w:rsidRDefault="002437C2" w:rsidP="002437C2">
      <w:pPr>
        <w:pStyle w:val="TH"/>
        <w:pBdr>
          <w:top w:val="single" w:sz="4" w:space="1" w:color="auto"/>
          <w:left w:val="single" w:sz="4" w:space="4" w:color="auto"/>
          <w:bottom w:val="single" w:sz="4" w:space="1" w:color="auto"/>
          <w:right w:val="single" w:sz="4" w:space="4" w:color="auto"/>
        </w:pBdr>
        <w:ind w:left="284" w:right="379"/>
        <w:jc w:val="left"/>
        <w:rPr>
          <w:b w:val="0"/>
        </w:rPr>
      </w:pPr>
      <w:r w:rsidRPr="002437C2">
        <w:rPr>
          <w:b w:val="0"/>
        </w:rPr>
        <w:lastRenderedPageBreak/>
        <w:t>6.5.5.1</w:t>
      </w:r>
      <w:r w:rsidRPr="002437C2">
        <w:rPr>
          <w:b w:val="0"/>
        </w:rPr>
        <w:tab/>
        <w:t>Broadcast over PC5 for DAA deconfliction</w:t>
      </w:r>
    </w:p>
    <w:p w:rsidR="002437C2" w:rsidRDefault="002437C2" w:rsidP="00BF67FE">
      <w:pPr>
        <w:pStyle w:val="TH"/>
        <w:pBdr>
          <w:top w:val="single" w:sz="4" w:space="1" w:color="auto"/>
          <w:left w:val="single" w:sz="4" w:space="4" w:color="auto"/>
          <w:bottom w:val="single" w:sz="4" w:space="1" w:color="auto"/>
          <w:right w:val="single" w:sz="4" w:space="4" w:color="auto"/>
        </w:pBdr>
        <w:ind w:left="284" w:right="379"/>
      </w:pPr>
    </w:p>
    <w:p w:rsidR="00BF67FE" w:rsidRPr="00632CB6" w:rsidRDefault="00BF67FE" w:rsidP="00BF67FE">
      <w:pPr>
        <w:pStyle w:val="TH"/>
        <w:pBdr>
          <w:top w:val="single" w:sz="4" w:space="1" w:color="auto"/>
          <w:left w:val="single" w:sz="4" w:space="4" w:color="auto"/>
          <w:bottom w:val="single" w:sz="4" w:space="1" w:color="auto"/>
          <w:right w:val="single" w:sz="4" w:space="4" w:color="auto"/>
        </w:pBdr>
        <w:ind w:left="284" w:right="379"/>
      </w:pPr>
      <w:r w:rsidRPr="00632CB6">
        <w:object w:dxaOrig="9361" w:dyaOrig="11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pt;height:374.6pt" o:ole="">
            <v:imagedata r:id="rId5" o:title=""/>
          </v:shape>
          <o:OLEObject Type="Embed" ProgID="Visio.Drawing.15" ShapeID="_x0000_i1025" DrawAspect="Content" ObjectID="_1738089552" r:id="rId6"/>
        </w:object>
      </w:r>
    </w:p>
    <w:p w:rsidR="00BF67FE" w:rsidRPr="00632CB6" w:rsidRDefault="00BF67FE" w:rsidP="00BF67FE">
      <w:pPr>
        <w:pStyle w:val="TF"/>
        <w:pBdr>
          <w:top w:val="single" w:sz="4" w:space="1" w:color="auto"/>
          <w:left w:val="single" w:sz="4" w:space="4" w:color="auto"/>
          <w:bottom w:val="single" w:sz="4" w:space="1" w:color="auto"/>
          <w:right w:val="single" w:sz="4" w:space="4" w:color="auto"/>
        </w:pBdr>
        <w:ind w:left="284" w:right="379"/>
      </w:pPr>
      <w:r w:rsidRPr="00632CB6">
        <w:t>Figure 6.5.5.</w:t>
      </w:r>
      <w:r>
        <w:t>1-1</w:t>
      </w:r>
      <w:r w:rsidRPr="00632CB6">
        <w:t>: Broadcast over PC5 for DAA deconfliction</w:t>
      </w:r>
    </w:p>
    <w:p w:rsidR="00BF67FE" w:rsidRDefault="00BF67FE" w:rsidP="00BF67FE">
      <w:pPr>
        <w:pBdr>
          <w:top w:val="single" w:sz="4" w:space="1" w:color="auto"/>
          <w:left w:val="single" w:sz="4" w:space="4" w:color="auto"/>
          <w:bottom w:val="single" w:sz="4" w:space="1" w:color="auto"/>
          <w:right w:val="single" w:sz="4" w:space="4" w:color="auto"/>
        </w:pBdr>
        <w:ind w:left="284" w:right="379"/>
      </w:pPr>
      <w:r w:rsidRPr="00632CB6">
        <w:t>Pre-requisite: the UAV are provisioned with a the U2X Policy which includes a DAA deconflicting policy (e.g. unicast or broadcast communication for deconflicting, communication frequency).</w:t>
      </w:r>
    </w:p>
    <w:p w:rsidR="00BF67FE" w:rsidRDefault="00BF67FE"/>
    <w:p w:rsidR="00283C4E" w:rsidRDefault="00283C4E">
      <w:r>
        <w:t>The solution shows use of broadcast communication mode over the PC5 interface, but it could be assumed that groupcast connection-less could also be utilised</w:t>
      </w:r>
      <w:r w:rsidR="00B73F54">
        <w:t xml:space="preserve"> [3]</w:t>
      </w:r>
      <w:r>
        <w:t>.</w:t>
      </w:r>
      <w:r w:rsidR="00356D86">
        <w:t xml:space="preserve"> It initially seems unclear if both communication modes </w:t>
      </w:r>
      <w:r w:rsidR="002437C2">
        <w:t>are required to</w:t>
      </w:r>
      <w:r w:rsidR="00356D86">
        <w:t xml:space="preserve"> be adopted and if so how a UAV may select between them in circumstances requiring interoperation with UAVs from other MNOs or </w:t>
      </w:r>
      <w:r w:rsidR="002437C2">
        <w:t xml:space="preserve">UAVs that may be </w:t>
      </w:r>
      <w:r w:rsidR="00356D86">
        <w:t>out</w:t>
      </w:r>
      <w:r w:rsidR="002437C2">
        <w:t>-</w:t>
      </w:r>
      <w:r w:rsidR="00356D86">
        <w:t>of</w:t>
      </w:r>
      <w:r w:rsidR="002437C2">
        <w:t>-</w:t>
      </w:r>
      <w:r w:rsidR="00356D86">
        <w:t>coverage (</w:t>
      </w:r>
      <w:r w:rsidR="002437C2">
        <w:t xml:space="preserve">e.g. </w:t>
      </w:r>
      <w:r w:rsidR="00356D86">
        <w:t>using preconfigured profiles).</w:t>
      </w:r>
    </w:p>
    <w:p w:rsidR="00356D86" w:rsidRPr="00356D86" w:rsidRDefault="00356D86">
      <w:pPr>
        <w:rPr>
          <w:b/>
        </w:rPr>
      </w:pPr>
      <w:r w:rsidRPr="00356D86">
        <w:rPr>
          <w:b/>
        </w:rPr>
        <w:t>Proposal</w:t>
      </w:r>
      <w:r w:rsidR="00D46678">
        <w:rPr>
          <w:b/>
        </w:rPr>
        <w:t xml:space="preserve"> 2</w:t>
      </w:r>
      <w:r w:rsidRPr="00356D86">
        <w:rPr>
          <w:b/>
        </w:rPr>
        <w:t xml:space="preserve">. RAN2 consider whether to specify the use of </w:t>
      </w:r>
      <w:r w:rsidR="00B73F54">
        <w:rPr>
          <w:b/>
        </w:rPr>
        <w:t xml:space="preserve">one of or </w:t>
      </w:r>
      <w:r w:rsidRPr="00356D86">
        <w:rPr>
          <w:b/>
        </w:rPr>
        <w:t xml:space="preserve">both </w:t>
      </w:r>
      <w:r w:rsidR="00B73F54">
        <w:rPr>
          <w:b/>
        </w:rPr>
        <w:t xml:space="preserve">of </w:t>
      </w:r>
      <w:r w:rsidRPr="00356D86">
        <w:rPr>
          <w:b/>
        </w:rPr>
        <w:t>broadcast and groupcast connection-less for communication modes in this release</w:t>
      </w:r>
      <w:r w:rsidR="008707D3">
        <w:rPr>
          <w:b/>
        </w:rPr>
        <w:t xml:space="preserve"> for BRID</w:t>
      </w:r>
      <w:r w:rsidRPr="00356D86">
        <w:rPr>
          <w:b/>
        </w:rPr>
        <w:t>.</w:t>
      </w:r>
    </w:p>
    <w:p w:rsidR="00D46678" w:rsidRDefault="00D46678"/>
    <w:p w:rsidR="00283C4E" w:rsidRDefault="00283C4E">
      <w:r>
        <w:t xml:space="preserve">In addition it can be seen </w:t>
      </w:r>
      <w:r w:rsidR="008707D3">
        <w:t xml:space="preserve">from the figure </w:t>
      </w:r>
      <w:r>
        <w:t>that</w:t>
      </w:r>
      <w:r w:rsidR="008707D3">
        <w:t xml:space="preserve"> DAA</w:t>
      </w:r>
      <w:r>
        <w:t xml:space="preserve"> response and confirm messages are sent following the initial message detection between the peer UAVs. For these subsequent messages the communication mode may be broadcast or unicast. </w:t>
      </w:r>
      <w:r w:rsidR="008707D3">
        <w:t xml:space="preserve">The choice of which mode may be considered </w:t>
      </w:r>
      <w:r w:rsidR="008707D3">
        <w:lastRenderedPageBreak/>
        <w:t>down to the Upper layer however it is noted that reception of a broadcast indication itself does not mean successful establishment of a unicast link. For a process which may be time critical this may be considered a significant risk.</w:t>
      </w:r>
      <w:r w:rsidR="00B73F54">
        <w:t xml:space="preserve"> In order to support a timely and reliable service and in consideration of the limited time available for the work item we believe the transmission of response messages should be limited to PC5 broadcast mode.</w:t>
      </w:r>
    </w:p>
    <w:p w:rsidR="008707D3" w:rsidRPr="002562AF" w:rsidRDefault="002562AF">
      <w:pPr>
        <w:rPr>
          <w:b/>
        </w:rPr>
      </w:pPr>
      <w:r w:rsidRPr="002562AF">
        <w:rPr>
          <w:b/>
        </w:rPr>
        <w:t>Proposal 3. RAN2 adopt broadcast as the means for transmission of DAA response messages in this release.</w:t>
      </w:r>
    </w:p>
    <w:p w:rsidR="00356D86" w:rsidRDefault="00283C4E">
      <w:r>
        <w:t>I</w:t>
      </w:r>
      <w:r w:rsidR="002562AF">
        <w:t>n addition i</w:t>
      </w:r>
      <w:r>
        <w:t>f we consider the use of broadcast mode over the PC5 interface we may consider that the power consumption may be relatively high. In particular with no specific range control (which seems</w:t>
      </w:r>
      <w:r w:rsidR="002562AF">
        <w:t xml:space="preserve"> reasonable due to the</w:t>
      </w:r>
      <w:r>
        <w:t xml:space="preserve"> difficult to predict random occurrence</w:t>
      </w:r>
      <w:r w:rsidR="00B73F54">
        <w:t xml:space="preserve"> of</w:t>
      </w:r>
      <w:r>
        <w:t xml:space="preserve"> and potentially fast speed </w:t>
      </w:r>
      <w:r w:rsidR="002562AF">
        <w:t xml:space="preserve">and trajectory </w:t>
      </w:r>
      <w:r>
        <w:t xml:space="preserve">of UAVs) </w:t>
      </w:r>
      <w:r w:rsidR="00093CDB">
        <w:t xml:space="preserve">the </w:t>
      </w:r>
      <w:r>
        <w:t xml:space="preserve">transmit power may be reasonably large. </w:t>
      </w:r>
      <w:r w:rsidR="00356D86">
        <w:t xml:space="preserve">Also the frequency of the broadcasts in order to provide adequate detection and protection needs to be considered </w:t>
      </w:r>
      <w:r w:rsidR="00093CDB">
        <w:t>when assessing</w:t>
      </w:r>
      <w:r w:rsidR="00356D86">
        <w:t xml:space="preserve"> the impact to the overall power consumption.</w:t>
      </w:r>
      <w:r w:rsidR="002562AF" w:rsidRPr="002562AF">
        <w:t xml:space="preserve"> </w:t>
      </w:r>
      <w:r w:rsidR="002562AF">
        <w:t>Additionally a receiver needs to frequently scan in order to monitor for these broadcasts.</w:t>
      </w:r>
    </w:p>
    <w:p w:rsidR="00283C4E" w:rsidRDefault="00283C4E">
      <w:r>
        <w:t xml:space="preserve">As these UAVs may on occasion have limited power supplies, or varying speed profiles </w:t>
      </w:r>
      <w:r w:rsidR="00093CDB">
        <w:t xml:space="preserve">this </w:t>
      </w:r>
      <w:r w:rsidR="002562AF">
        <w:t>means</w:t>
      </w:r>
      <w:r w:rsidR="00356D86">
        <w:t xml:space="preserve"> consideration </w:t>
      </w:r>
      <w:r w:rsidR="002562AF">
        <w:t xml:space="preserve">of </w:t>
      </w:r>
      <w:r w:rsidR="00356D86">
        <w:t>the impact of this broadcast behaviour should be considered</w:t>
      </w:r>
      <w:r w:rsidR="00093CDB">
        <w:t xml:space="preserve"> as a basic part of the BRID broadcast over the PC5 interface</w:t>
      </w:r>
      <w:r w:rsidR="00356D86">
        <w:t xml:space="preserve">. </w:t>
      </w:r>
    </w:p>
    <w:p w:rsidR="00356D86" w:rsidRPr="00356D86" w:rsidRDefault="00356D86">
      <w:pPr>
        <w:rPr>
          <w:b/>
        </w:rPr>
      </w:pPr>
      <w:r w:rsidRPr="00356D86">
        <w:rPr>
          <w:b/>
        </w:rPr>
        <w:t>Proposal</w:t>
      </w:r>
      <w:r w:rsidR="00D46678">
        <w:rPr>
          <w:b/>
        </w:rPr>
        <w:t xml:space="preserve"> </w:t>
      </w:r>
      <w:r w:rsidR="002562AF">
        <w:rPr>
          <w:b/>
        </w:rPr>
        <w:t>4</w:t>
      </w:r>
      <w:r w:rsidR="00D46678">
        <w:rPr>
          <w:b/>
        </w:rPr>
        <w:t>.</w:t>
      </w:r>
      <w:r w:rsidRPr="00356D86">
        <w:rPr>
          <w:b/>
        </w:rPr>
        <w:t xml:space="preserve"> RAN2 consider the power impact and necessary </w:t>
      </w:r>
      <w:r>
        <w:rPr>
          <w:b/>
        </w:rPr>
        <w:t xml:space="preserve">operational </w:t>
      </w:r>
      <w:r w:rsidR="002562AF">
        <w:rPr>
          <w:b/>
        </w:rPr>
        <w:t>behaviour</w:t>
      </w:r>
      <w:r w:rsidRPr="00356D86">
        <w:rPr>
          <w:b/>
        </w:rPr>
        <w:t xml:space="preserve"> in relation to </w:t>
      </w:r>
      <w:r w:rsidR="002562AF">
        <w:rPr>
          <w:b/>
        </w:rPr>
        <w:t xml:space="preserve">specifying </w:t>
      </w:r>
      <w:r w:rsidRPr="00356D86">
        <w:rPr>
          <w:b/>
        </w:rPr>
        <w:t>the use of BRID broadcast</w:t>
      </w:r>
      <w:r w:rsidR="002562AF">
        <w:rPr>
          <w:b/>
        </w:rPr>
        <w:t>, including in relation to DAA</w:t>
      </w:r>
      <w:r w:rsidRPr="00356D86">
        <w:rPr>
          <w:b/>
        </w:rPr>
        <w:t xml:space="preserve"> over the PC5 interface of a UAV. In particular noting the transmit power and the transmit frequency of the broadcast messages. </w:t>
      </w:r>
    </w:p>
    <w:p w:rsidR="00356D86" w:rsidRPr="002437C2" w:rsidRDefault="00D1309E">
      <w:pPr>
        <w:rPr>
          <w:b/>
        </w:rPr>
      </w:pPr>
      <w:r w:rsidRPr="002437C2">
        <w:rPr>
          <w:b/>
        </w:rPr>
        <w:t>Proposal</w:t>
      </w:r>
      <w:r w:rsidR="00D46678">
        <w:rPr>
          <w:b/>
        </w:rPr>
        <w:t xml:space="preserve"> </w:t>
      </w:r>
      <w:r w:rsidR="002562AF">
        <w:rPr>
          <w:b/>
        </w:rPr>
        <w:t>5</w:t>
      </w:r>
      <w:r w:rsidRPr="002437C2">
        <w:rPr>
          <w:b/>
        </w:rPr>
        <w:t xml:space="preserve">. RAN2 determine what </w:t>
      </w:r>
      <w:r w:rsidR="002437C2">
        <w:rPr>
          <w:b/>
        </w:rPr>
        <w:t xml:space="preserve">AS </w:t>
      </w:r>
      <w:r w:rsidRPr="002437C2">
        <w:rPr>
          <w:b/>
        </w:rPr>
        <w:t xml:space="preserve">triggers </w:t>
      </w:r>
      <w:r w:rsidR="002437C2" w:rsidRPr="002437C2">
        <w:rPr>
          <w:b/>
        </w:rPr>
        <w:t xml:space="preserve">may </w:t>
      </w:r>
      <w:r w:rsidR="002562AF">
        <w:rPr>
          <w:b/>
        </w:rPr>
        <w:t>initiate</w:t>
      </w:r>
      <w:r w:rsidR="002437C2" w:rsidRPr="002437C2">
        <w:rPr>
          <w:b/>
        </w:rPr>
        <w:t xml:space="preserve"> the transmission</w:t>
      </w:r>
      <w:r w:rsidR="002437C2">
        <w:rPr>
          <w:b/>
        </w:rPr>
        <w:t xml:space="preserve"> and cessation of transmission</w:t>
      </w:r>
      <w:r w:rsidR="002437C2" w:rsidRPr="002437C2">
        <w:rPr>
          <w:b/>
        </w:rPr>
        <w:t xml:space="preserve"> </w:t>
      </w:r>
      <w:r w:rsidR="00D46678">
        <w:rPr>
          <w:b/>
        </w:rPr>
        <w:t xml:space="preserve">of </w:t>
      </w:r>
      <w:r w:rsidR="002437C2" w:rsidRPr="002437C2">
        <w:rPr>
          <w:b/>
        </w:rPr>
        <w:t xml:space="preserve">a BRID </w:t>
      </w:r>
    </w:p>
    <w:p w:rsidR="002437C2" w:rsidRDefault="002437C2"/>
    <w:p w:rsidR="00C8765B" w:rsidRDefault="00C8765B">
      <w:r>
        <w:t xml:space="preserve">When selecting the resources for use </w:t>
      </w:r>
      <w:r w:rsidR="002562AF">
        <w:t xml:space="preserve">in order </w:t>
      </w:r>
      <w:r>
        <w:t>to broadcast the BRID</w:t>
      </w:r>
      <w:r w:rsidR="002562AF">
        <w:t>,</w:t>
      </w:r>
      <w:r>
        <w:t xml:space="preserve"> the UAV can if in-coverage use resources signalled via the MNO. But the functionality is intended to also support UAVs not in coverage by use of preconfigured resources. </w:t>
      </w:r>
    </w:p>
    <w:p w:rsidR="00D1309E" w:rsidRDefault="00D1309E">
      <w:r>
        <w:t>However</w:t>
      </w:r>
      <w:r w:rsidR="00093CDB">
        <w:t>,</w:t>
      </w:r>
      <w:r>
        <w:t xml:space="preserve"> it is noted that there may be restrictions relating to the use of resources beyond simply being in </w:t>
      </w:r>
      <w:r w:rsidR="00093CDB">
        <w:t xml:space="preserve">authorized and in </w:t>
      </w:r>
      <w:r>
        <w:t>cell coverage, other parameters may qualify the use of specific resource sets. Parameters including geo-location fencing, time validity and altitude may also need to be taken into account by the UAV when selecting resources for PC5 transmission.</w:t>
      </w:r>
    </w:p>
    <w:p w:rsidR="00D1309E" w:rsidRPr="00D1309E" w:rsidRDefault="00D1309E">
      <w:pPr>
        <w:rPr>
          <w:b/>
        </w:rPr>
      </w:pPr>
      <w:r w:rsidRPr="00D1309E">
        <w:rPr>
          <w:b/>
        </w:rPr>
        <w:t>Proposal</w:t>
      </w:r>
      <w:r w:rsidR="00D46678">
        <w:rPr>
          <w:b/>
        </w:rPr>
        <w:t xml:space="preserve"> </w:t>
      </w:r>
      <w:r w:rsidR="002562AF">
        <w:rPr>
          <w:b/>
        </w:rPr>
        <w:t>6</w:t>
      </w:r>
      <w:r w:rsidR="00D46678">
        <w:rPr>
          <w:b/>
        </w:rPr>
        <w:t xml:space="preserve">. </w:t>
      </w:r>
      <w:r w:rsidRPr="00D1309E">
        <w:rPr>
          <w:b/>
        </w:rPr>
        <w:t xml:space="preserve">RAN2 confirms the parameters used to control the selection of configured </w:t>
      </w:r>
      <w:proofErr w:type="spellStart"/>
      <w:r w:rsidRPr="00D1309E">
        <w:rPr>
          <w:b/>
        </w:rPr>
        <w:t>sidelink</w:t>
      </w:r>
      <w:proofErr w:type="spellEnd"/>
      <w:r w:rsidRPr="00D1309E">
        <w:rPr>
          <w:b/>
        </w:rPr>
        <w:t xml:space="preserve"> resource parameters, and their respective configuration</w:t>
      </w:r>
      <w:r w:rsidR="00D46678" w:rsidRPr="00D46678">
        <w:rPr>
          <w:b/>
        </w:rPr>
        <w:t xml:space="preserve"> </w:t>
      </w:r>
      <w:r w:rsidR="00D46678" w:rsidRPr="00D1309E">
        <w:rPr>
          <w:b/>
        </w:rPr>
        <w:t>range</w:t>
      </w:r>
      <w:r w:rsidR="00D46678">
        <w:rPr>
          <w:b/>
        </w:rPr>
        <w:t>s</w:t>
      </w:r>
      <w:r w:rsidR="002562AF">
        <w:rPr>
          <w:b/>
        </w:rPr>
        <w:t>, e.g. geo-location ring fence, validity timer/time, altitude</w:t>
      </w:r>
      <w:r w:rsidRPr="00D1309E">
        <w:rPr>
          <w:b/>
        </w:rPr>
        <w:t>.</w:t>
      </w:r>
    </w:p>
    <w:p w:rsidR="00D1309E" w:rsidRDefault="00D1309E" w:rsidP="00C8765B"/>
    <w:p w:rsidR="00D46678" w:rsidRPr="00D46678" w:rsidRDefault="00D46678" w:rsidP="00D46678">
      <w:pPr>
        <w:outlineLvl w:val="1"/>
        <w:rPr>
          <w:sz w:val="28"/>
        </w:rPr>
      </w:pPr>
      <w:r w:rsidRPr="00D46678">
        <w:rPr>
          <w:sz w:val="28"/>
        </w:rPr>
        <w:t xml:space="preserve">2.3 </w:t>
      </w:r>
      <w:proofErr w:type="spellStart"/>
      <w:r w:rsidRPr="00D46678">
        <w:rPr>
          <w:sz w:val="28"/>
        </w:rPr>
        <w:t>Sidelink</w:t>
      </w:r>
      <w:proofErr w:type="spellEnd"/>
      <w:r w:rsidRPr="00D46678">
        <w:rPr>
          <w:sz w:val="28"/>
        </w:rPr>
        <w:t xml:space="preserve"> Resource Coordination</w:t>
      </w:r>
    </w:p>
    <w:p w:rsidR="00C8765B" w:rsidRDefault="00C8765B" w:rsidP="00C8765B">
      <w:r>
        <w:t>Additional</w:t>
      </w:r>
      <w:r w:rsidR="00D1309E">
        <w:t xml:space="preserve"> to the need to interoperate between in-coverage and out-of-coverage UAVs</w:t>
      </w:r>
      <w:r w:rsidR="002562AF">
        <w:t>,</w:t>
      </w:r>
      <w:r>
        <w:t xml:space="preserve"> RAN2 has received an LS from SA2 [4] in relation to the handling of the DAA mechanism </w:t>
      </w:r>
      <w:r w:rsidR="00D1309E">
        <w:t>over</w:t>
      </w:r>
      <w:r>
        <w:t xml:space="preserve"> the PC5 link when UAVs operating in different PLMNs </w:t>
      </w:r>
      <w:r w:rsidR="00093CDB">
        <w:t>are in proximity</w:t>
      </w:r>
      <w:r>
        <w:t xml:space="preserve"> and may require DAA protection mechanisms.</w:t>
      </w:r>
    </w:p>
    <w:p w:rsidR="00C8765B" w:rsidRDefault="00C8765B" w:rsidP="00C8765B">
      <w:r>
        <w:t>Generally both of these scenarios point to a need for close coordination between PLMNs</w:t>
      </w:r>
      <w:r w:rsidR="002562AF">
        <w:t xml:space="preserve"> and specifically the specification of </w:t>
      </w:r>
      <w:r w:rsidR="00093CDB">
        <w:t xml:space="preserve">overlapping </w:t>
      </w:r>
      <w:r w:rsidR="002562AF">
        <w:t>resource configurations</w:t>
      </w:r>
      <w:r>
        <w:t xml:space="preserve"> for BRID and DAA purposes. Either, all parties in a location/</w:t>
      </w:r>
      <w:r w:rsidR="00714B10">
        <w:t>vicinity</w:t>
      </w:r>
      <w:r>
        <w:t xml:space="preserve"> offering UAV services cooperate and coordinate frequency </w:t>
      </w:r>
      <w:r>
        <w:lastRenderedPageBreak/>
        <w:t xml:space="preserve">and resource planning to ensure cross PC5 operation or regulators may consider specifying particular resources for use in these key regulatory </w:t>
      </w:r>
      <w:r w:rsidR="00093CDB">
        <w:t>protections/</w:t>
      </w:r>
      <w:r>
        <w:t>features.</w:t>
      </w:r>
    </w:p>
    <w:p w:rsidR="002562AF" w:rsidRDefault="00093CDB" w:rsidP="00C8765B">
      <w:r>
        <w:t xml:space="preserve">An alternative scheme using </w:t>
      </w:r>
      <w:r w:rsidR="002562AF">
        <w:t>network signalling may not be time efficient and potentially could lead to collisions or other safety incidents.</w:t>
      </w:r>
    </w:p>
    <w:p w:rsidR="00714B10" w:rsidRDefault="00714B10" w:rsidP="00C8765B">
      <w:pPr>
        <w:rPr>
          <w:b/>
        </w:rPr>
      </w:pPr>
      <w:r w:rsidRPr="00714B10">
        <w:rPr>
          <w:b/>
        </w:rPr>
        <w:t>Proposal</w:t>
      </w:r>
      <w:r w:rsidR="00D46678">
        <w:rPr>
          <w:b/>
        </w:rPr>
        <w:t xml:space="preserve"> </w:t>
      </w:r>
      <w:r w:rsidR="002562AF">
        <w:rPr>
          <w:b/>
        </w:rPr>
        <w:t>7.</w:t>
      </w:r>
      <w:r w:rsidR="00D46678">
        <w:rPr>
          <w:b/>
        </w:rPr>
        <w:t xml:space="preserve"> </w:t>
      </w:r>
      <w:r w:rsidRPr="00714B10">
        <w:rPr>
          <w:b/>
        </w:rPr>
        <w:t xml:space="preserve">RAN2 confirms that in order to ensure a UAV operating in a different PLMN to a second UAV </w:t>
      </w:r>
      <w:r w:rsidR="002562AF">
        <w:rPr>
          <w:b/>
        </w:rPr>
        <w:t xml:space="preserve">on a second PLMN </w:t>
      </w:r>
      <w:r w:rsidRPr="00714B10">
        <w:rPr>
          <w:b/>
        </w:rPr>
        <w:t xml:space="preserve">or with UAVs not-in-coverage that </w:t>
      </w:r>
      <w:r w:rsidR="002562AF">
        <w:rPr>
          <w:b/>
        </w:rPr>
        <w:t>a</w:t>
      </w:r>
      <w:r w:rsidRPr="00714B10">
        <w:rPr>
          <w:b/>
        </w:rPr>
        <w:t xml:space="preserve"> mutual set of resource parameters and frequencies </w:t>
      </w:r>
      <w:r w:rsidR="002562AF">
        <w:rPr>
          <w:b/>
        </w:rPr>
        <w:t xml:space="preserve">are </w:t>
      </w:r>
      <w:r w:rsidRPr="00714B10">
        <w:rPr>
          <w:b/>
        </w:rPr>
        <w:t>available to transmit and receive BRID and associated DAA messages over the PC5 interface.</w:t>
      </w:r>
    </w:p>
    <w:p w:rsidR="00D46678" w:rsidRDefault="00D46678" w:rsidP="00C8765B"/>
    <w:p w:rsidR="002437C2" w:rsidRDefault="002437C2" w:rsidP="002437C2">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3. Conclusion and Recommendations</w:t>
      </w:r>
    </w:p>
    <w:p w:rsidR="002437C2" w:rsidRDefault="002437C2" w:rsidP="002437C2">
      <w:pPr>
        <w:rPr>
          <w:b/>
        </w:rPr>
      </w:pPr>
    </w:p>
    <w:p w:rsidR="00D46678" w:rsidRPr="00D46678" w:rsidRDefault="00D46678" w:rsidP="00D46678">
      <w:pPr>
        <w:rPr>
          <w:u w:val="single"/>
        </w:rPr>
      </w:pPr>
      <w:r w:rsidRPr="00D46678">
        <w:rPr>
          <w:u w:val="single"/>
        </w:rPr>
        <w:t xml:space="preserve">Use of the UAV Remote Identification </w:t>
      </w:r>
    </w:p>
    <w:p w:rsidR="002562AF" w:rsidRPr="00BF67FE" w:rsidRDefault="002562AF" w:rsidP="002562AF">
      <w:pPr>
        <w:rPr>
          <w:b/>
        </w:rPr>
      </w:pPr>
      <w:r w:rsidRPr="00BF67FE">
        <w:rPr>
          <w:b/>
        </w:rPr>
        <w:t>Proposal</w:t>
      </w:r>
      <w:r>
        <w:rPr>
          <w:b/>
        </w:rPr>
        <w:t xml:space="preserve"> 1. </w:t>
      </w:r>
      <w:r w:rsidRPr="00BF67FE">
        <w:rPr>
          <w:b/>
        </w:rPr>
        <w:t xml:space="preserve">RAN2 </w:t>
      </w:r>
      <w:r>
        <w:rPr>
          <w:b/>
        </w:rPr>
        <w:t xml:space="preserve">confirms </w:t>
      </w:r>
      <w:r w:rsidRPr="00BF67FE">
        <w:rPr>
          <w:b/>
        </w:rPr>
        <w:t xml:space="preserve">support </w:t>
      </w:r>
      <w:r>
        <w:rPr>
          <w:b/>
        </w:rPr>
        <w:t>of</w:t>
      </w:r>
      <w:r w:rsidRPr="00BF67FE">
        <w:rPr>
          <w:b/>
        </w:rPr>
        <w:t xml:space="preserve"> DAA through the use of the </w:t>
      </w:r>
      <w:r>
        <w:rPr>
          <w:b/>
        </w:rPr>
        <w:t xml:space="preserve">broadcast on PC5 of UAV </w:t>
      </w:r>
      <w:r w:rsidRPr="00BF67FE">
        <w:rPr>
          <w:b/>
        </w:rPr>
        <w:t xml:space="preserve">BRID </w:t>
      </w:r>
      <w:r>
        <w:rPr>
          <w:b/>
        </w:rPr>
        <w:t>within the</w:t>
      </w:r>
      <w:r w:rsidRPr="00BF67FE">
        <w:rPr>
          <w:b/>
        </w:rPr>
        <w:t xml:space="preserve"> scope of WID [1]</w:t>
      </w:r>
    </w:p>
    <w:p w:rsidR="00D46678" w:rsidRPr="00BF67FE" w:rsidRDefault="00D46678" w:rsidP="00D46678">
      <w:pPr>
        <w:rPr>
          <w:b/>
        </w:rPr>
      </w:pPr>
    </w:p>
    <w:p w:rsidR="00D46678" w:rsidRPr="00D46678" w:rsidRDefault="00D46678" w:rsidP="002437C2">
      <w:pPr>
        <w:rPr>
          <w:u w:val="single"/>
        </w:rPr>
      </w:pPr>
      <w:r w:rsidRPr="00D46678">
        <w:rPr>
          <w:u w:val="single"/>
        </w:rPr>
        <w:t>Use of PC5 Interface for BRID transmission</w:t>
      </w:r>
    </w:p>
    <w:p w:rsidR="00B73F54" w:rsidRPr="00356D86" w:rsidRDefault="00B73F54" w:rsidP="00B73F54">
      <w:pPr>
        <w:rPr>
          <w:b/>
        </w:rPr>
      </w:pPr>
      <w:r w:rsidRPr="00356D86">
        <w:rPr>
          <w:b/>
        </w:rPr>
        <w:t>Proposal</w:t>
      </w:r>
      <w:r>
        <w:rPr>
          <w:b/>
        </w:rPr>
        <w:t xml:space="preserve"> 2</w:t>
      </w:r>
      <w:r w:rsidRPr="00356D86">
        <w:rPr>
          <w:b/>
        </w:rPr>
        <w:t xml:space="preserve">. RAN2 consider whether to specify the use of </w:t>
      </w:r>
      <w:r>
        <w:rPr>
          <w:b/>
        </w:rPr>
        <w:t xml:space="preserve">one of or </w:t>
      </w:r>
      <w:r w:rsidRPr="00356D86">
        <w:rPr>
          <w:b/>
        </w:rPr>
        <w:t xml:space="preserve">both </w:t>
      </w:r>
      <w:r>
        <w:rPr>
          <w:b/>
        </w:rPr>
        <w:t xml:space="preserve">of </w:t>
      </w:r>
      <w:r w:rsidRPr="00356D86">
        <w:rPr>
          <w:b/>
        </w:rPr>
        <w:t>broadcast and groupcast connection-less for communication modes in this release</w:t>
      </w:r>
      <w:r>
        <w:rPr>
          <w:b/>
        </w:rPr>
        <w:t xml:space="preserve"> for BRID</w:t>
      </w:r>
      <w:r w:rsidRPr="00356D86">
        <w:rPr>
          <w:b/>
        </w:rPr>
        <w:t>.</w:t>
      </w:r>
    </w:p>
    <w:p w:rsidR="002562AF" w:rsidRPr="002562AF" w:rsidRDefault="002562AF" w:rsidP="002562AF">
      <w:pPr>
        <w:rPr>
          <w:b/>
        </w:rPr>
      </w:pPr>
      <w:r w:rsidRPr="002562AF">
        <w:rPr>
          <w:b/>
        </w:rPr>
        <w:t>Proposal 3. RAN2 adopt broadcast as the means for transmission of DAA response messages in this release.</w:t>
      </w:r>
    </w:p>
    <w:p w:rsidR="005D48AA" w:rsidRPr="00356D86" w:rsidRDefault="005D48AA" w:rsidP="005D48AA">
      <w:pPr>
        <w:rPr>
          <w:b/>
        </w:rPr>
      </w:pPr>
      <w:r w:rsidRPr="00356D86">
        <w:rPr>
          <w:b/>
        </w:rPr>
        <w:t>Proposal</w:t>
      </w:r>
      <w:r>
        <w:rPr>
          <w:b/>
        </w:rPr>
        <w:t xml:space="preserve"> 4.</w:t>
      </w:r>
      <w:r w:rsidRPr="00356D86">
        <w:rPr>
          <w:b/>
        </w:rPr>
        <w:t xml:space="preserve"> RAN2 consider the power impact and necessary </w:t>
      </w:r>
      <w:r>
        <w:rPr>
          <w:b/>
        </w:rPr>
        <w:t>operational behaviour</w:t>
      </w:r>
      <w:r w:rsidRPr="00356D86">
        <w:rPr>
          <w:b/>
        </w:rPr>
        <w:t xml:space="preserve"> in relation to </w:t>
      </w:r>
      <w:r>
        <w:rPr>
          <w:b/>
        </w:rPr>
        <w:t xml:space="preserve">specifying </w:t>
      </w:r>
      <w:r w:rsidRPr="00356D86">
        <w:rPr>
          <w:b/>
        </w:rPr>
        <w:t>the use of BRID broadcast</w:t>
      </w:r>
      <w:r>
        <w:rPr>
          <w:b/>
        </w:rPr>
        <w:t>, including in relation to DAA</w:t>
      </w:r>
      <w:r w:rsidRPr="00356D86">
        <w:rPr>
          <w:b/>
        </w:rPr>
        <w:t xml:space="preserve"> over the PC5 interface of a UAV. In particular noting the transmit power and the transmit frequency of the broadcast messages. </w:t>
      </w:r>
    </w:p>
    <w:p w:rsidR="005D48AA" w:rsidRPr="002437C2" w:rsidRDefault="005D48AA" w:rsidP="005D48AA">
      <w:pPr>
        <w:rPr>
          <w:b/>
        </w:rPr>
      </w:pPr>
      <w:r w:rsidRPr="002437C2">
        <w:rPr>
          <w:b/>
        </w:rPr>
        <w:t>Proposal</w:t>
      </w:r>
      <w:r>
        <w:rPr>
          <w:b/>
        </w:rPr>
        <w:t xml:space="preserve"> 5</w:t>
      </w:r>
      <w:r w:rsidRPr="002437C2">
        <w:rPr>
          <w:b/>
        </w:rPr>
        <w:t xml:space="preserve">. RAN2 determine what </w:t>
      </w:r>
      <w:r>
        <w:rPr>
          <w:b/>
        </w:rPr>
        <w:t xml:space="preserve">AS </w:t>
      </w:r>
      <w:r w:rsidRPr="002437C2">
        <w:rPr>
          <w:b/>
        </w:rPr>
        <w:t xml:space="preserve">triggers may </w:t>
      </w:r>
      <w:r>
        <w:rPr>
          <w:b/>
        </w:rPr>
        <w:t>initiate</w:t>
      </w:r>
      <w:r w:rsidRPr="002437C2">
        <w:rPr>
          <w:b/>
        </w:rPr>
        <w:t xml:space="preserve"> the transmission</w:t>
      </w:r>
      <w:r>
        <w:rPr>
          <w:b/>
        </w:rPr>
        <w:t xml:space="preserve"> and cessation of transmission</w:t>
      </w:r>
      <w:r w:rsidRPr="002437C2">
        <w:rPr>
          <w:b/>
        </w:rPr>
        <w:t xml:space="preserve"> </w:t>
      </w:r>
      <w:r>
        <w:rPr>
          <w:b/>
        </w:rPr>
        <w:t xml:space="preserve">of </w:t>
      </w:r>
      <w:r w:rsidRPr="002437C2">
        <w:rPr>
          <w:b/>
        </w:rPr>
        <w:t xml:space="preserve">a BRID </w:t>
      </w:r>
    </w:p>
    <w:p w:rsidR="005D48AA" w:rsidRPr="00D1309E" w:rsidRDefault="005D48AA" w:rsidP="005D48AA">
      <w:pPr>
        <w:rPr>
          <w:b/>
        </w:rPr>
      </w:pPr>
      <w:r w:rsidRPr="00D1309E">
        <w:rPr>
          <w:b/>
        </w:rPr>
        <w:t>Proposal</w:t>
      </w:r>
      <w:r>
        <w:rPr>
          <w:b/>
        </w:rPr>
        <w:t xml:space="preserve"> 6. </w:t>
      </w:r>
      <w:r w:rsidRPr="00D1309E">
        <w:rPr>
          <w:b/>
        </w:rPr>
        <w:t xml:space="preserve">RAN2 confirms the parameters used to control the selection of configured </w:t>
      </w:r>
      <w:proofErr w:type="spellStart"/>
      <w:r w:rsidRPr="00D1309E">
        <w:rPr>
          <w:b/>
        </w:rPr>
        <w:t>sidelink</w:t>
      </w:r>
      <w:proofErr w:type="spellEnd"/>
      <w:r w:rsidRPr="00D1309E">
        <w:rPr>
          <w:b/>
        </w:rPr>
        <w:t xml:space="preserve"> resource parameters, and their respective configuration</w:t>
      </w:r>
      <w:r w:rsidRPr="00D46678">
        <w:rPr>
          <w:b/>
        </w:rPr>
        <w:t xml:space="preserve"> </w:t>
      </w:r>
      <w:r w:rsidRPr="00D1309E">
        <w:rPr>
          <w:b/>
        </w:rPr>
        <w:t>range</w:t>
      </w:r>
      <w:r>
        <w:rPr>
          <w:b/>
        </w:rPr>
        <w:t>s, e.g. geo-location r</w:t>
      </w:r>
      <w:r w:rsidR="00093CDB">
        <w:rPr>
          <w:b/>
        </w:rPr>
        <w:t>i</w:t>
      </w:r>
      <w:r>
        <w:rPr>
          <w:b/>
        </w:rPr>
        <w:t>ng fence, validity timer/time, altitude</w:t>
      </w:r>
      <w:r w:rsidRPr="00D1309E">
        <w:rPr>
          <w:b/>
        </w:rPr>
        <w:t>.</w:t>
      </w:r>
    </w:p>
    <w:p w:rsidR="00D46678" w:rsidRDefault="00D46678" w:rsidP="002437C2">
      <w:pPr>
        <w:rPr>
          <w:u w:val="single"/>
        </w:rPr>
      </w:pPr>
    </w:p>
    <w:p w:rsidR="00D46678" w:rsidRPr="00D46678" w:rsidRDefault="00D46678" w:rsidP="002437C2">
      <w:pPr>
        <w:rPr>
          <w:u w:val="single"/>
        </w:rPr>
      </w:pPr>
      <w:proofErr w:type="spellStart"/>
      <w:r w:rsidRPr="00D46678">
        <w:rPr>
          <w:u w:val="single"/>
        </w:rPr>
        <w:t>Sidelink</w:t>
      </w:r>
      <w:proofErr w:type="spellEnd"/>
      <w:r w:rsidRPr="00D46678">
        <w:rPr>
          <w:u w:val="single"/>
        </w:rPr>
        <w:t xml:space="preserve"> Resource Coordination</w:t>
      </w:r>
    </w:p>
    <w:p w:rsidR="005D48AA" w:rsidRDefault="005D48AA" w:rsidP="005D48AA">
      <w:pPr>
        <w:rPr>
          <w:b/>
        </w:rPr>
      </w:pPr>
      <w:r w:rsidRPr="00714B10">
        <w:rPr>
          <w:b/>
        </w:rPr>
        <w:t>Proposal</w:t>
      </w:r>
      <w:r>
        <w:rPr>
          <w:b/>
        </w:rPr>
        <w:t xml:space="preserve"> 7. </w:t>
      </w:r>
      <w:r w:rsidRPr="00714B10">
        <w:rPr>
          <w:b/>
        </w:rPr>
        <w:t xml:space="preserve">RAN2 confirms that in order to ensure a UAV operating in a different PLMN to a second UAV </w:t>
      </w:r>
      <w:r>
        <w:rPr>
          <w:b/>
        </w:rPr>
        <w:t xml:space="preserve">on a second PLMN </w:t>
      </w:r>
      <w:r w:rsidRPr="00714B10">
        <w:rPr>
          <w:b/>
        </w:rPr>
        <w:t xml:space="preserve">or with UAVs not-in-coverage that </w:t>
      </w:r>
      <w:r>
        <w:rPr>
          <w:b/>
        </w:rPr>
        <w:t>a</w:t>
      </w:r>
      <w:r w:rsidRPr="00714B10">
        <w:rPr>
          <w:b/>
        </w:rPr>
        <w:t xml:space="preserve"> mutual set of resource parameters and frequencies </w:t>
      </w:r>
      <w:r>
        <w:rPr>
          <w:b/>
        </w:rPr>
        <w:t xml:space="preserve">are </w:t>
      </w:r>
      <w:r w:rsidRPr="00714B10">
        <w:rPr>
          <w:b/>
        </w:rPr>
        <w:t>available to transmit and receive BRID and associated DAA messages over the PC5 interface.</w:t>
      </w:r>
    </w:p>
    <w:p w:rsidR="002437C2" w:rsidRDefault="002437C2" w:rsidP="002437C2"/>
    <w:p w:rsidR="002437C2" w:rsidRDefault="002437C2" w:rsidP="002437C2">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lastRenderedPageBreak/>
        <w:t>4. References</w:t>
      </w:r>
    </w:p>
    <w:p w:rsidR="00AB70A9" w:rsidRDefault="00AB70A9" w:rsidP="00D46678">
      <w:pPr>
        <w:ind w:left="567" w:hanging="567"/>
      </w:pPr>
      <w:r>
        <w:t xml:space="preserve">[1] </w:t>
      </w:r>
      <w:r w:rsidR="00937C4D">
        <w:tab/>
      </w:r>
      <w:r w:rsidR="00124FB9" w:rsidRPr="00124FB9">
        <w:t>RP-223545</w:t>
      </w:r>
      <w:r w:rsidR="00D46678">
        <w:t xml:space="preserve"> </w:t>
      </w:r>
      <w:r w:rsidR="00124FB9" w:rsidRPr="00124FB9">
        <w:t>Revised WID: NR Support for UAV (</w:t>
      </w:r>
      <w:proofErr w:type="spellStart"/>
      <w:r w:rsidR="00124FB9" w:rsidRPr="00124FB9">
        <w:t>Uncrewed</w:t>
      </w:r>
      <w:proofErr w:type="spellEnd"/>
      <w:r w:rsidR="00124FB9" w:rsidRPr="00124FB9">
        <w:t xml:space="preserve"> Aerial Vehicles)</w:t>
      </w:r>
      <w:r w:rsidR="00124FB9">
        <w:t>, Nokia (rapporteur)</w:t>
      </w:r>
    </w:p>
    <w:p w:rsidR="00AB70A9" w:rsidRDefault="00AB70A9" w:rsidP="00D46678">
      <w:pPr>
        <w:ind w:left="567" w:hanging="567"/>
      </w:pPr>
      <w:r>
        <w:t xml:space="preserve">[2] </w:t>
      </w:r>
      <w:r w:rsidR="00937C4D">
        <w:tab/>
      </w:r>
      <w:r>
        <w:t>SP-22</w:t>
      </w:r>
      <w:r w:rsidR="00D46678">
        <w:t xml:space="preserve">xxxx </w:t>
      </w:r>
      <w:r w:rsidRPr="00AB70A9">
        <w:t>Study on Phase 2 of UAS, UAV and UAM</w:t>
      </w:r>
    </w:p>
    <w:p w:rsidR="00AB70A9" w:rsidRDefault="00AB70A9" w:rsidP="00D46678">
      <w:pPr>
        <w:ind w:left="567" w:hanging="567"/>
      </w:pPr>
      <w:r>
        <w:t xml:space="preserve">[3] </w:t>
      </w:r>
      <w:r w:rsidR="00937C4D">
        <w:tab/>
      </w:r>
      <w:r>
        <w:t>TS23.700-058vi00</w:t>
      </w:r>
      <w:r w:rsidR="00D46678">
        <w:t xml:space="preserve"> </w:t>
      </w:r>
      <w:r>
        <w:t xml:space="preserve">Study of further architecture enhancements for </w:t>
      </w:r>
      <w:proofErr w:type="spellStart"/>
      <w:r>
        <w:t>uncrewed</w:t>
      </w:r>
      <w:proofErr w:type="spellEnd"/>
      <w:r>
        <w:t xml:space="preserve"> aerial systems and urban air mobility (Release 18)</w:t>
      </w:r>
    </w:p>
    <w:p w:rsidR="00124FB9" w:rsidRDefault="00124FB9" w:rsidP="00D46678">
      <w:pPr>
        <w:ind w:left="567" w:hanging="567"/>
      </w:pPr>
      <w:r>
        <w:t xml:space="preserve">[4] </w:t>
      </w:r>
      <w:r w:rsidR="00937C4D">
        <w:tab/>
      </w:r>
      <w:r>
        <w:t>R2-2300080</w:t>
      </w:r>
      <w:r w:rsidR="00D46678">
        <w:t xml:space="preserve"> </w:t>
      </w:r>
      <w:r w:rsidRPr="00124FB9">
        <w:t>LS on PC5 based Detect and Avoid mechanism</w:t>
      </w:r>
      <w:r>
        <w:t>, SA2</w:t>
      </w:r>
    </w:p>
    <w:p w:rsidR="00503777" w:rsidRDefault="00937C4D" w:rsidP="00D46678">
      <w:pPr>
        <w:ind w:left="567" w:hanging="567"/>
      </w:pPr>
      <w:r>
        <w:t>[5]</w:t>
      </w:r>
      <w:r>
        <w:tab/>
      </w:r>
      <w:r w:rsidR="00503777">
        <w:t>SP-221323</w:t>
      </w:r>
      <w:r>
        <w:t xml:space="preserve"> </w:t>
      </w:r>
      <w:r w:rsidR="00503777">
        <w:t>WID</w:t>
      </w:r>
      <w:r>
        <w:t xml:space="preserve"> </w:t>
      </w:r>
      <w:r w:rsidR="00503777">
        <w:t>New WID on Further Architecture Enhancement for UAV and UAM</w:t>
      </w:r>
      <w:r>
        <w:t xml:space="preserve"> </w:t>
      </w:r>
      <w:r w:rsidR="00503777">
        <w:t>S2</w:t>
      </w:r>
    </w:p>
    <w:p w:rsidR="00937C4D" w:rsidRDefault="00937C4D" w:rsidP="00D46678">
      <w:pPr>
        <w:ind w:left="567" w:hanging="567"/>
      </w:pPr>
      <w:r>
        <w:t>[6]</w:t>
      </w:r>
      <w:r>
        <w:tab/>
        <w:t xml:space="preserve">TS 22.125v17.6.0 </w:t>
      </w:r>
      <w:proofErr w:type="spellStart"/>
      <w:r>
        <w:t>Uncrewed</w:t>
      </w:r>
      <w:proofErr w:type="spellEnd"/>
      <w:r>
        <w:t xml:space="preserve"> Aerial System (UAS) support in 3GPP; Stage 1; Release 17</w:t>
      </w:r>
    </w:p>
    <w:p w:rsidR="00937C4D" w:rsidRDefault="00937C4D" w:rsidP="00D46678">
      <w:pPr>
        <w:ind w:left="567" w:hanging="567"/>
      </w:pPr>
      <w:r>
        <w:t>[7]</w:t>
      </w:r>
      <w:r>
        <w:tab/>
      </w:r>
      <w:proofErr w:type="spellStart"/>
      <w:r>
        <w:t>GSMA_RemoteID</w:t>
      </w:r>
      <w:proofErr w:type="spellEnd"/>
      <w:r>
        <w:t xml:space="preserve"> - </w:t>
      </w:r>
      <w:proofErr w:type="spellStart"/>
      <w:r>
        <w:t>Unmaned</w:t>
      </w:r>
      <w:proofErr w:type="spellEnd"/>
      <w:r>
        <w:t xml:space="preserve"> Aircraft Remote Identification through Cellular Networks</w:t>
      </w:r>
    </w:p>
    <w:p w:rsidR="00937C4D" w:rsidRDefault="00937C4D" w:rsidP="00D46678">
      <w:pPr>
        <w:ind w:left="567" w:hanging="567"/>
      </w:pPr>
    </w:p>
    <w:sectPr w:rsidR="00937C4D" w:rsidSect="00D46678">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4D5495"/>
    <w:multiLevelType w:val="hybridMultilevel"/>
    <w:tmpl w:val="B4FE0F1C"/>
    <w:lvl w:ilvl="0" w:tplc="3AC6512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77735B"/>
    <w:multiLevelType w:val="hybridMultilevel"/>
    <w:tmpl w:val="31A03308"/>
    <w:lvl w:ilvl="0" w:tplc="98AED47C">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C8E"/>
    <w:rsid w:val="00093CDB"/>
    <w:rsid w:val="000C6DFA"/>
    <w:rsid w:val="000E3F4C"/>
    <w:rsid w:val="00100F39"/>
    <w:rsid w:val="001129B3"/>
    <w:rsid w:val="00124FB9"/>
    <w:rsid w:val="002437C2"/>
    <w:rsid w:val="002562AF"/>
    <w:rsid w:val="00283AF0"/>
    <w:rsid w:val="00283C4E"/>
    <w:rsid w:val="002B468C"/>
    <w:rsid w:val="00356D86"/>
    <w:rsid w:val="003D06CA"/>
    <w:rsid w:val="003F23D4"/>
    <w:rsid w:val="004A2ADF"/>
    <w:rsid w:val="00503777"/>
    <w:rsid w:val="005D48AA"/>
    <w:rsid w:val="005D55F9"/>
    <w:rsid w:val="005E7A5A"/>
    <w:rsid w:val="006D6C8E"/>
    <w:rsid w:val="00714B10"/>
    <w:rsid w:val="0079470F"/>
    <w:rsid w:val="008707D3"/>
    <w:rsid w:val="00877998"/>
    <w:rsid w:val="00937C4D"/>
    <w:rsid w:val="009513BF"/>
    <w:rsid w:val="009747CB"/>
    <w:rsid w:val="00A9771B"/>
    <w:rsid w:val="00AB70A9"/>
    <w:rsid w:val="00B36115"/>
    <w:rsid w:val="00B73F54"/>
    <w:rsid w:val="00BF67FE"/>
    <w:rsid w:val="00C8765B"/>
    <w:rsid w:val="00D1309E"/>
    <w:rsid w:val="00D46678"/>
    <w:rsid w:val="00F72978"/>
    <w:rsid w:val="00F93C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23DA2"/>
  <w15:chartTrackingRefBased/>
  <w15:docId w15:val="{17C31A15-B58D-40DF-B828-63B130468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D6C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6C8E"/>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basedOn w:val="Normal"/>
    <w:next w:val="Normal"/>
    <w:link w:val="Heading4Char"/>
    <w:uiPriority w:val="9"/>
    <w:semiHidden/>
    <w:unhideWhenUsed/>
    <w:qFormat/>
    <w:rsid w:val="00BF67FE"/>
    <w:pPr>
      <w:keepNext/>
      <w:keepLines/>
      <w:overflowPunct w:val="0"/>
      <w:autoSpaceDE w:val="0"/>
      <w:autoSpaceDN w:val="0"/>
      <w:adjustRightInd w:val="0"/>
      <w:spacing w:before="40" w:after="0" w:line="240" w:lineRule="auto"/>
      <w:textAlignment w:val="baseline"/>
      <w:outlineLvl w:val="3"/>
    </w:pPr>
    <w:rPr>
      <w:rFonts w:asciiTheme="majorHAnsi" w:eastAsiaTheme="majorEastAsia" w:hAnsiTheme="majorHAnsi" w:cstheme="majorBidi"/>
      <w:i/>
      <w:iCs/>
      <w:color w:val="2F5496" w:themeColor="accent1" w:themeShade="BF"/>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6C8E"/>
    <w:rPr>
      <w:rFonts w:ascii="Arial" w:eastAsia="Times New Roman" w:hAnsi="Arial" w:cs="Times New Roman"/>
      <w:sz w:val="28"/>
      <w:szCs w:val="20"/>
      <w:lang w:eastAsia="en-GB"/>
    </w:rPr>
  </w:style>
  <w:style w:type="paragraph" w:customStyle="1" w:styleId="NO">
    <w:name w:val="NO"/>
    <w:basedOn w:val="Normal"/>
    <w:link w:val="NOZchn"/>
    <w:rsid w:val="006D6C8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character" w:customStyle="1" w:styleId="NOZchn">
    <w:name w:val="NO Zchn"/>
    <w:link w:val="NO"/>
    <w:locked/>
    <w:rsid w:val="006D6C8E"/>
    <w:rPr>
      <w:rFonts w:ascii="Times New Roman" w:eastAsia="Times New Roman" w:hAnsi="Times New Roman" w:cs="Times New Roman"/>
      <w:sz w:val="20"/>
      <w:szCs w:val="20"/>
      <w:lang w:eastAsia="en-GB"/>
    </w:rPr>
  </w:style>
  <w:style w:type="paragraph" w:customStyle="1" w:styleId="B1">
    <w:name w:val="B1"/>
    <w:basedOn w:val="List"/>
    <w:link w:val="B1Char"/>
    <w:qFormat/>
    <w:rsid w:val="006D6C8E"/>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en-GB"/>
    </w:rPr>
  </w:style>
  <w:style w:type="character" w:customStyle="1" w:styleId="B1Char">
    <w:name w:val="B1 Char"/>
    <w:link w:val="B1"/>
    <w:qFormat/>
    <w:rsid w:val="006D6C8E"/>
    <w:rPr>
      <w:rFonts w:ascii="Times New Roman" w:eastAsia="Times New Roman" w:hAnsi="Times New Roman" w:cs="Times New Roman"/>
      <w:sz w:val="20"/>
      <w:szCs w:val="20"/>
      <w:lang w:eastAsia="en-GB"/>
    </w:rPr>
  </w:style>
  <w:style w:type="character" w:customStyle="1" w:styleId="Heading2Char">
    <w:name w:val="Heading 2 Char"/>
    <w:basedOn w:val="DefaultParagraphFont"/>
    <w:link w:val="Heading2"/>
    <w:uiPriority w:val="9"/>
    <w:semiHidden/>
    <w:rsid w:val="006D6C8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6C8E"/>
    <w:pPr>
      <w:ind w:left="283" w:hanging="283"/>
      <w:contextualSpacing/>
    </w:pPr>
  </w:style>
  <w:style w:type="character" w:styleId="Emphasis">
    <w:name w:val="Emphasis"/>
    <w:uiPriority w:val="20"/>
    <w:qFormat/>
    <w:rsid w:val="00124FB9"/>
    <w:rPr>
      <w:i/>
      <w:iCs/>
    </w:rPr>
  </w:style>
  <w:style w:type="character" w:styleId="Hyperlink">
    <w:name w:val="Hyperlink"/>
    <w:basedOn w:val="DefaultParagraphFont"/>
    <w:uiPriority w:val="99"/>
    <w:unhideWhenUsed/>
    <w:rsid w:val="003D06CA"/>
    <w:rPr>
      <w:color w:val="0563C1" w:themeColor="hyperlink"/>
      <w:u w:val="single"/>
    </w:rPr>
  </w:style>
  <w:style w:type="character" w:styleId="UnresolvedMention">
    <w:name w:val="Unresolved Mention"/>
    <w:basedOn w:val="DefaultParagraphFont"/>
    <w:uiPriority w:val="99"/>
    <w:semiHidden/>
    <w:unhideWhenUsed/>
    <w:rsid w:val="003D06CA"/>
    <w:rPr>
      <w:color w:val="605E5C"/>
      <w:shd w:val="clear" w:color="auto" w:fill="E1DFDD"/>
    </w:rPr>
  </w:style>
  <w:style w:type="paragraph" w:styleId="ListParagraph">
    <w:name w:val="List Paragraph"/>
    <w:basedOn w:val="Normal"/>
    <w:uiPriority w:val="34"/>
    <w:qFormat/>
    <w:rsid w:val="003D06CA"/>
    <w:pPr>
      <w:ind w:left="720"/>
      <w:contextualSpacing/>
    </w:pPr>
  </w:style>
  <w:style w:type="character" w:customStyle="1" w:styleId="Heading4Char">
    <w:name w:val="Heading 4 Char"/>
    <w:basedOn w:val="DefaultParagraphFont"/>
    <w:link w:val="Heading4"/>
    <w:uiPriority w:val="9"/>
    <w:semiHidden/>
    <w:rsid w:val="00BF67FE"/>
    <w:rPr>
      <w:rFonts w:asciiTheme="majorHAnsi" w:eastAsiaTheme="majorEastAsia" w:hAnsiTheme="majorHAnsi" w:cstheme="majorBidi"/>
      <w:i/>
      <w:iCs/>
      <w:color w:val="2F5496" w:themeColor="accent1" w:themeShade="BF"/>
      <w:sz w:val="20"/>
      <w:szCs w:val="20"/>
      <w:lang w:eastAsia="ja-JP"/>
    </w:rPr>
  </w:style>
  <w:style w:type="paragraph" w:customStyle="1" w:styleId="TH">
    <w:name w:val="TH"/>
    <w:basedOn w:val="Normal"/>
    <w:link w:val="THChar"/>
    <w:rsid w:val="00BF67F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TF">
    <w:name w:val="TF"/>
    <w:basedOn w:val="TH"/>
    <w:link w:val="TFChar"/>
    <w:rsid w:val="00BF67FE"/>
    <w:pPr>
      <w:keepNext w:val="0"/>
      <w:spacing w:before="0" w:after="240"/>
    </w:pPr>
  </w:style>
  <w:style w:type="character" w:customStyle="1" w:styleId="THChar">
    <w:name w:val="TH Char"/>
    <w:link w:val="TH"/>
    <w:qFormat/>
    <w:rsid w:val="00BF67FE"/>
    <w:rPr>
      <w:rFonts w:ascii="Arial" w:eastAsia="Times New Roman" w:hAnsi="Arial" w:cs="Times New Roman"/>
      <w:b/>
      <w:sz w:val="20"/>
      <w:szCs w:val="20"/>
      <w:lang w:eastAsia="en-GB"/>
    </w:rPr>
  </w:style>
  <w:style w:type="character" w:customStyle="1" w:styleId="TFChar">
    <w:name w:val="TF Char"/>
    <w:link w:val="TF"/>
    <w:qFormat/>
    <w:rsid w:val="00BF67FE"/>
    <w:rPr>
      <w:rFonts w:ascii="Arial" w:eastAsia="Times New Roman" w:hAnsi="Arial" w:cs="Times New Roman"/>
      <w:b/>
      <w:sz w:val="20"/>
      <w:szCs w:val="20"/>
      <w:lang w:eastAsia="en-GB"/>
    </w:rPr>
  </w:style>
  <w:style w:type="paragraph" w:customStyle="1" w:styleId="3GPPHeader">
    <w:name w:val="3GPP_Header"/>
    <w:basedOn w:val="Normal"/>
    <w:rsid w:val="002437C2"/>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4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Gordon</cp:lastModifiedBy>
  <cp:revision>2</cp:revision>
  <cp:lastPrinted>2023-02-16T09:15:00Z</cp:lastPrinted>
  <dcterms:created xsi:type="dcterms:W3CDTF">2023-02-16T21:50:00Z</dcterms:created>
  <dcterms:modified xsi:type="dcterms:W3CDTF">2023-02-16T21:50:00Z</dcterms:modified>
</cp:coreProperties>
</file>